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0001241640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9"/>
        <w:gridCol w:w="3616"/>
      </w:tblGrid>
      <w:tr>
        <w:trPr/>
        <w:tc>
          <w:tcPr>
            <w:tcW w:w="6589" w:type="dxa"/>
            <w:tcBorders/>
            <w:vAlign w:val="center"/>
          </w:tcPr>
          <w:p>
            <w:pPr>
              <w:pStyle w:val="TableContents"/>
              <w:bidi w:val="0"/>
              <w:spacing w:before="0" w:after="283"/>
              <w:jc w:val="left"/>
              <w:rPr/>
            </w:pPr>
            <w:r>
              <w:rPr/>
              <w:t>Name of Issuer</w:t>
            </w:r>
          </w:p>
        </w:tc>
        <w:tc>
          <w:tcPr>
            <w:tcW w:w="3616" w:type="dxa"/>
            <w:tcBorders/>
            <w:vAlign w:val="center"/>
          </w:tcPr>
          <w:p>
            <w:pPr>
              <w:pStyle w:val="TableContents"/>
              <w:bidi w:val="0"/>
              <w:spacing w:before="0" w:after="0"/>
              <w:jc w:val="left"/>
              <w:rPr/>
            </w:pPr>
            <w:r>
              <w:rPr/>
              <w:t>BEL FUSE INC /NJ</w:t>
            </w:r>
          </w:p>
        </w:tc>
      </w:tr>
      <w:tr>
        <w:trPr/>
        <w:tc>
          <w:tcPr>
            <w:tcW w:w="6589" w:type="dxa"/>
            <w:tcBorders/>
            <w:vAlign w:val="center"/>
          </w:tcPr>
          <w:p>
            <w:pPr>
              <w:pStyle w:val="TableContents"/>
              <w:bidi w:val="0"/>
              <w:spacing w:before="0" w:after="283"/>
              <w:jc w:val="left"/>
              <w:rPr/>
            </w:pPr>
            <w:r>
              <w:rPr/>
              <w:t>SEC File Number</w:t>
            </w:r>
          </w:p>
        </w:tc>
        <w:tc>
          <w:tcPr>
            <w:tcW w:w="3616" w:type="dxa"/>
            <w:tcBorders/>
            <w:vAlign w:val="center"/>
          </w:tcPr>
          <w:p>
            <w:pPr>
              <w:pStyle w:val="TableContents"/>
              <w:bidi w:val="0"/>
              <w:spacing w:before="0" w:after="0"/>
              <w:jc w:val="left"/>
              <w:rPr/>
            </w:pPr>
            <w:r>
              <w:rPr/>
              <w:t>000-11676</w:t>
            </w:r>
          </w:p>
        </w:tc>
      </w:tr>
      <w:tr>
        <w:trPr/>
        <w:tc>
          <w:tcPr>
            <w:tcW w:w="6589" w:type="dxa"/>
            <w:tcBorders/>
            <w:vAlign w:val="center"/>
          </w:tcPr>
          <w:p>
            <w:pPr>
              <w:pStyle w:val="TableContents"/>
              <w:bidi w:val="0"/>
              <w:spacing w:before="0" w:after="283"/>
              <w:jc w:val="left"/>
              <w:rPr/>
            </w:pPr>
            <w:r>
              <w:rPr/>
              <w:t>Address of Issuer</w:t>
            </w:r>
          </w:p>
        </w:tc>
        <w:tc>
          <w:tcPr>
            <w:tcW w:w="3616" w:type="dxa"/>
            <w:tcBorders/>
            <w:vAlign w:val="center"/>
          </w:tcPr>
          <w:p>
            <w:pPr>
              <w:pStyle w:val="TableContents"/>
              <w:bidi w:val="0"/>
              <w:spacing w:before="0" w:after="0"/>
              <w:jc w:val="left"/>
              <w:rPr/>
            </w:pPr>
            <w:r>
              <w:rPr/>
              <w:t>300 EXECUTIVE DRIVE</w:t>
              <w:br/>
              <w:t>SUITE 300</w:t>
              <w:br/>
              <w:t>WEST ORANGE</w:t>
              <w:br/>
              <w:t xml:space="preserve">NEW JERSEY </w:t>
              <w:br/>
              <w:t>07052</w:t>
            </w:r>
          </w:p>
        </w:tc>
      </w:tr>
      <w:tr>
        <w:trPr/>
        <w:tc>
          <w:tcPr>
            <w:tcW w:w="6589" w:type="dxa"/>
            <w:tcBorders/>
            <w:vAlign w:val="center"/>
          </w:tcPr>
          <w:p>
            <w:pPr>
              <w:pStyle w:val="TableContents"/>
              <w:bidi w:val="0"/>
              <w:spacing w:before="0" w:after="283"/>
              <w:jc w:val="left"/>
              <w:rPr/>
            </w:pPr>
            <w:r>
              <w:rPr/>
              <w:t>Phone</w:t>
            </w:r>
          </w:p>
        </w:tc>
        <w:tc>
          <w:tcPr>
            <w:tcW w:w="3616" w:type="dxa"/>
            <w:tcBorders/>
            <w:vAlign w:val="center"/>
          </w:tcPr>
          <w:p>
            <w:pPr>
              <w:pStyle w:val="TableContents"/>
              <w:bidi w:val="0"/>
              <w:spacing w:before="0" w:after="0"/>
              <w:jc w:val="left"/>
              <w:rPr/>
            </w:pPr>
            <w:r>
              <w:rPr/>
              <w:t>2014320463</w:t>
            </w:r>
          </w:p>
        </w:tc>
      </w:tr>
      <w:tr>
        <w:trPr/>
        <w:tc>
          <w:tcPr>
            <w:tcW w:w="6589" w:type="dxa"/>
            <w:tcBorders/>
            <w:vAlign w:val="center"/>
          </w:tcPr>
          <w:p>
            <w:pPr>
              <w:pStyle w:val="TableContents"/>
              <w:bidi w:val="0"/>
              <w:spacing w:before="0" w:after="283"/>
              <w:jc w:val="left"/>
              <w:rPr/>
            </w:pPr>
            <w:r>
              <w:rPr/>
              <w:t>Name of Person for Whose Account the Securities are To Be Sold</w:t>
            </w:r>
          </w:p>
        </w:tc>
        <w:tc>
          <w:tcPr>
            <w:tcW w:w="3616" w:type="dxa"/>
            <w:tcBorders/>
            <w:vAlign w:val="center"/>
          </w:tcPr>
          <w:p>
            <w:pPr>
              <w:pStyle w:val="TableContents"/>
              <w:bidi w:val="0"/>
              <w:spacing w:before="0" w:after="0"/>
              <w:jc w:val="left"/>
              <w:rPr/>
            </w:pPr>
            <w:r>
              <w:rPr/>
              <w:t>GILBERT PETER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9" w:type="dxa"/>
            <w:tcBorders/>
            <w:vAlign w:val="center"/>
          </w:tcPr>
          <w:p>
            <w:pPr>
              <w:pStyle w:val="TableContents"/>
              <w:bidi w:val="0"/>
              <w:spacing w:before="0" w:after="283"/>
              <w:jc w:val="left"/>
              <w:rPr/>
            </w:pPr>
            <w:r>
              <w:rPr/>
              <w:t>Relationship to Issuer</w:t>
            </w:r>
          </w:p>
        </w:tc>
        <w:tc>
          <w:tcPr>
            <w:tcW w:w="3616" w:type="dxa"/>
            <w:tcBorders/>
            <w:vAlign w:val="center"/>
          </w:tcPr>
          <w:p>
            <w:pPr>
              <w:pStyle w:val="TableContents"/>
              <w:bidi w:val="0"/>
              <w:spacing w:before="0" w:after="0"/>
              <w:jc w:val="left"/>
              <w:rPr/>
            </w:pPr>
            <w:r>
              <w:rPr/>
              <w:t>Spouse of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Class B</w:t>
            </w:r>
          </w:p>
        </w:tc>
        <w:tc>
          <w:tcPr>
            <w:tcW w:w="1455" w:type="dxa"/>
            <w:tcBorders/>
            <w:vAlign w:val="center"/>
          </w:tcPr>
          <w:p>
            <w:pPr>
              <w:pStyle w:val="TableContents"/>
              <w:bidi w:val="0"/>
              <w:spacing w:before="0" w:after="0"/>
              <w:jc w:val="left"/>
              <w:rPr/>
            </w:pPr>
            <w:r>
              <w:rPr/>
              <w:t>William Blair</w:t>
              <w:br/>
              <w:t>125 High Street, STE 1901</w:t>
              <w:br/>
              <w:t>Boston   MA   01776</w:t>
            </w:r>
          </w:p>
        </w:tc>
        <w:tc>
          <w:tcPr>
            <w:tcW w:w="1187" w:type="dxa"/>
            <w:tcBorders/>
            <w:vAlign w:val="center"/>
          </w:tcPr>
          <w:p>
            <w:pPr>
              <w:pStyle w:val="TableContents"/>
              <w:bidi w:val="0"/>
              <w:spacing w:before="0" w:after="283"/>
              <w:jc w:val="left"/>
              <w:rPr/>
            </w:pPr>
            <w:r>
              <w:rPr/>
              <w:t>500</w:t>
            </w:r>
          </w:p>
        </w:tc>
        <w:tc>
          <w:tcPr>
            <w:tcW w:w="1396" w:type="dxa"/>
            <w:tcBorders/>
            <w:vAlign w:val="center"/>
          </w:tcPr>
          <w:p>
            <w:pPr>
              <w:pStyle w:val="TableContents"/>
              <w:bidi w:val="0"/>
              <w:spacing w:before="0" w:after="283"/>
              <w:jc w:val="left"/>
              <w:rPr/>
            </w:pPr>
            <w:r>
              <w:rPr/>
              <w:t>143740.00</w:t>
            </w:r>
          </w:p>
        </w:tc>
        <w:tc>
          <w:tcPr>
            <w:tcW w:w="1569" w:type="dxa"/>
            <w:tcBorders/>
            <w:vAlign w:val="center"/>
          </w:tcPr>
          <w:p>
            <w:pPr>
              <w:pStyle w:val="TableContents"/>
              <w:bidi w:val="0"/>
              <w:spacing w:before="0" w:after="283"/>
              <w:jc w:val="left"/>
              <w:rPr/>
            </w:pPr>
            <w:r>
              <w:rPr/>
              <w:t>12324187</w:t>
            </w:r>
          </w:p>
        </w:tc>
        <w:tc>
          <w:tcPr>
            <w:tcW w:w="1577" w:type="dxa"/>
            <w:tcBorders/>
            <w:vAlign w:val="center"/>
          </w:tcPr>
          <w:p>
            <w:pPr>
              <w:pStyle w:val="TableContents"/>
              <w:bidi w:val="0"/>
              <w:spacing w:before="0" w:after="283"/>
              <w:jc w:val="left"/>
              <w:rPr/>
            </w:pPr>
            <w:r>
              <w:rPr/>
              <w:t>08/12/2026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B</w:t>
            </w:r>
          </w:p>
        </w:tc>
        <w:tc>
          <w:tcPr>
            <w:tcW w:w="1158" w:type="dxa"/>
            <w:tcBorders/>
            <w:vAlign w:val="center"/>
          </w:tcPr>
          <w:p>
            <w:pPr>
              <w:pStyle w:val="TableContents"/>
              <w:bidi w:val="0"/>
              <w:spacing w:before="0" w:after="283"/>
              <w:jc w:val="left"/>
              <w:rPr/>
            </w:pPr>
            <w:r>
              <w:rPr/>
              <w:t>09/28/2001</w:t>
            </w:r>
          </w:p>
        </w:tc>
        <w:tc>
          <w:tcPr>
            <w:tcW w:w="1559" w:type="dxa"/>
            <w:tcBorders/>
            <w:vAlign w:val="center"/>
          </w:tcPr>
          <w:p>
            <w:pPr>
              <w:pStyle w:val="TableContents"/>
              <w:bidi w:val="0"/>
              <w:spacing w:before="0" w:after="283"/>
              <w:jc w:val="left"/>
              <w:rPr/>
            </w:pPr>
            <w:r>
              <w:rPr/>
              <w:t>Bought on open MKT</w:t>
            </w:r>
          </w:p>
        </w:tc>
        <w:tc>
          <w:tcPr>
            <w:tcW w:w="1267" w:type="dxa"/>
            <w:tcBorders/>
            <w:vAlign w:val="center"/>
          </w:tcPr>
          <w:p>
            <w:pPr>
              <w:pStyle w:val="TableContents"/>
              <w:bidi w:val="0"/>
              <w:spacing w:before="0" w:after="283"/>
              <w:jc w:val="left"/>
              <w:rPr/>
            </w:pPr>
            <w:r>
              <w:rPr/>
              <w:t>Bel Fuse Shares on open Market</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500</w:t>
            </w:r>
          </w:p>
        </w:tc>
        <w:tc>
          <w:tcPr>
            <w:tcW w:w="1101" w:type="dxa"/>
            <w:tcBorders/>
            <w:vAlign w:val="center"/>
          </w:tcPr>
          <w:p>
            <w:pPr>
              <w:pStyle w:val="TableContents"/>
              <w:bidi w:val="0"/>
              <w:spacing w:before="0" w:after="283"/>
              <w:jc w:val="left"/>
              <w:rPr/>
            </w:pPr>
            <w:r>
              <w:rPr/>
              <w:t>09/28/2001</w:t>
            </w:r>
          </w:p>
        </w:tc>
        <w:tc>
          <w:tcPr>
            <w:tcW w:w="1292" w:type="dxa"/>
            <w:tcBorders/>
            <w:vAlign w:val="center"/>
          </w:tcPr>
          <w:p>
            <w:pPr>
              <w:pStyle w:val="TableContents"/>
              <w:bidi w:val="0"/>
              <w:spacing w:before="0" w:after="283"/>
              <w:jc w:val="left"/>
              <w:rPr/>
            </w:pPr>
            <w:r>
              <w:rPr/>
              <w:t>cash/check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23"/>
        <w:gridCol w:w="8482"/>
      </w:tblGrid>
      <w:tr>
        <w:trPr/>
        <w:tc>
          <w:tcPr>
            <w:tcW w:w="1723" w:type="dxa"/>
            <w:tcBorders/>
            <w:vAlign w:val="center"/>
          </w:tcPr>
          <w:p>
            <w:pPr>
              <w:pStyle w:val="TableContents"/>
              <w:bidi w:val="0"/>
              <w:spacing w:before="0" w:after="283"/>
              <w:jc w:val="left"/>
              <w:rPr/>
            </w:pPr>
            <w:r>
              <w:rPr/>
              <w:t>Remarks</w:t>
            </w:r>
          </w:p>
        </w:tc>
        <w:tc>
          <w:tcPr>
            <w:tcW w:w="8482" w:type="dxa"/>
            <w:tcBorders/>
            <w:vAlign w:val="center"/>
          </w:tcPr>
          <w:p>
            <w:pPr>
              <w:pStyle w:val="TableContents"/>
              <w:bidi w:val="0"/>
              <w:spacing w:before="0" w:after="283"/>
              <w:jc w:val="left"/>
              <w:rPr>
                <w:sz w:val="4"/>
                <w:szCs w:val="4"/>
              </w:rPr>
            </w:pPr>
            <w:r>
              <w:rPr>
                <w:sz w:val="4"/>
                <w:szCs w:val="4"/>
              </w:rPr>
            </w:r>
          </w:p>
        </w:tc>
      </w:tr>
      <w:tr>
        <w:trPr/>
        <w:tc>
          <w:tcPr>
            <w:tcW w:w="1723" w:type="dxa"/>
            <w:tcBorders/>
            <w:vAlign w:val="center"/>
          </w:tcPr>
          <w:p>
            <w:pPr>
              <w:pStyle w:val="TableContents"/>
              <w:bidi w:val="0"/>
              <w:spacing w:before="0" w:after="283"/>
              <w:jc w:val="left"/>
              <w:rPr/>
            </w:pPr>
            <w:r>
              <w:rPr/>
              <w:t>Date of Notice</w:t>
            </w:r>
          </w:p>
        </w:tc>
        <w:tc>
          <w:tcPr>
            <w:tcW w:w="8482"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3" w:type="dxa"/>
            <w:tcBorders/>
            <w:vAlign w:val="center"/>
          </w:tcPr>
          <w:p>
            <w:pPr>
              <w:pStyle w:val="TableContents"/>
              <w:bidi w:val="0"/>
              <w:spacing w:before="0" w:after="283"/>
              <w:jc w:val="left"/>
              <w:rPr/>
            </w:pPr>
            <w:r>
              <w:rPr/>
              <w:t>Signature</w:t>
            </w:r>
          </w:p>
        </w:tc>
        <w:tc>
          <w:tcPr>
            <w:tcW w:w="8482" w:type="dxa"/>
            <w:tcBorders/>
            <w:vAlign w:val="center"/>
          </w:tcPr>
          <w:p>
            <w:pPr>
              <w:pStyle w:val="TableContents"/>
              <w:bidi w:val="0"/>
              <w:spacing w:before="0" w:after="0"/>
              <w:jc w:val="left"/>
              <w:rPr/>
            </w:pPr>
            <w:r>
              <w:rPr/>
              <w:t>Carmen Zamores as a duly authorized representative of National Financial Services LLC, as attorney-in-fact for GILBERT PETER 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2983</Characters>
  <CharactersWithSpaces>3528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